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7FF" w:rsidRDefault="00501266" w:rsidP="00FF07FF">
      <w:pPr>
        <w:pStyle w:val="Default"/>
        <w:spacing w:line="276" w:lineRule="auto"/>
        <w:rPr>
          <w:rFonts w:asciiTheme="minorHAnsi" w:hAnsiTheme="minorHAnsi"/>
          <w:sz w:val="22"/>
          <w:szCs w:val="22"/>
          <w:lang w:val="en-GB"/>
        </w:rPr>
      </w:pPr>
      <w:r>
        <w:rPr>
          <w:rFonts w:asciiTheme="minorHAnsi" w:hAnsiTheme="minorHAnsi"/>
          <w:noProof/>
          <w:sz w:val="22"/>
          <w:szCs w:val="22"/>
          <w:lang w:val="en-GB" w:eastAsia="en-GB"/>
        </w:rPr>
        <w:drawing>
          <wp:anchor distT="0" distB="0" distL="114300" distR="114300" simplePos="0" relativeHeight="251658240" behindDoc="0" locked="0" layoutInCell="1" allowOverlap="1" wp14:anchorId="2DD36291" wp14:editId="21792454">
            <wp:simplePos x="0" y="0"/>
            <wp:positionH relativeFrom="column">
              <wp:posOffset>4283710</wp:posOffset>
            </wp:positionH>
            <wp:positionV relativeFrom="paragraph">
              <wp:posOffset>-193040</wp:posOffset>
            </wp:positionV>
            <wp:extent cx="1629410" cy="783590"/>
            <wp:effectExtent l="0" t="0" r="8890" b="0"/>
            <wp:wrapTopAndBottom/>
            <wp:docPr id="9" name="Bild 6" descr="C:\Hoch\EUPHRESCO\PREPSYS\Euphresco\Logos\euphresc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och\EUPHRESCO\PREPSYS\Euphresco\Logos\euphresco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9410" cy="7835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F07FF">
        <w:rPr>
          <w:rFonts w:asciiTheme="minorHAnsi" w:hAnsiTheme="minorHAnsi"/>
          <w:noProof/>
          <w:sz w:val="22"/>
          <w:szCs w:val="22"/>
          <w:lang w:val="en-GB" w:eastAsia="en-GB"/>
        </w:rPr>
        <w:drawing>
          <wp:inline distT="0" distB="0" distL="0" distR="0" wp14:anchorId="1ECFAC70" wp14:editId="201702CE">
            <wp:extent cx="1922565" cy="592529"/>
            <wp:effectExtent l="19050" t="0" r="1485" b="0"/>
            <wp:docPr id="5" name="Bild 5" descr="C:\Users\hoch\AppData\Local\Microsoft\Windows\Temporary Internet Files\Content.Word\OECD_TEXT_1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ch\AppData\Local\Microsoft\Windows\Temporary Internet Files\Content.Word\OECD_TEXT_10cm.jpg"/>
                    <pic:cNvPicPr>
                      <a:picLocks noChangeAspect="1" noChangeArrowheads="1"/>
                    </pic:cNvPicPr>
                  </pic:nvPicPr>
                  <pic:blipFill>
                    <a:blip r:embed="rId6" cstate="print"/>
                    <a:srcRect/>
                    <a:stretch>
                      <a:fillRect/>
                    </a:stretch>
                  </pic:blipFill>
                  <pic:spPr bwMode="auto">
                    <a:xfrm>
                      <a:off x="0" y="0"/>
                      <a:ext cx="1934833" cy="596310"/>
                    </a:xfrm>
                    <a:prstGeom prst="rect">
                      <a:avLst/>
                    </a:prstGeom>
                    <a:noFill/>
                    <a:ln w="9525">
                      <a:noFill/>
                      <a:miter lim="800000"/>
                      <a:headEnd/>
                      <a:tailEnd/>
                    </a:ln>
                  </pic:spPr>
                </pic:pic>
              </a:graphicData>
            </a:graphic>
          </wp:inline>
        </w:drawing>
      </w:r>
      <w:r w:rsidR="00FF07FF">
        <w:rPr>
          <w:rFonts w:asciiTheme="minorHAnsi" w:hAnsiTheme="minorHAnsi"/>
          <w:sz w:val="22"/>
          <w:szCs w:val="22"/>
          <w:lang w:val="en-GB"/>
        </w:rPr>
        <w:t xml:space="preserve">                                   </w:t>
      </w:r>
      <w:r w:rsidR="0057228E">
        <w:rPr>
          <w:rFonts w:asciiTheme="minorHAnsi" w:hAnsiTheme="minorHAnsi"/>
          <w:sz w:val="22"/>
          <w:szCs w:val="22"/>
          <w:lang w:val="en-GB"/>
        </w:rPr>
        <w:t xml:space="preserve">                </w:t>
      </w:r>
      <w:r w:rsidR="00FF07FF">
        <w:rPr>
          <w:rFonts w:asciiTheme="minorHAnsi" w:hAnsiTheme="minorHAnsi"/>
          <w:sz w:val="22"/>
          <w:szCs w:val="22"/>
          <w:lang w:val="en-GB"/>
        </w:rPr>
        <w:t xml:space="preserve">               </w:t>
      </w:r>
    </w:p>
    <w:p w:rsidR="00FF07FF" w:rsidRPr="00501266" w:rsidRDefault="00501266" w:rsidP="00501266">
      <w:pPr>
        <w:pStyle w:val="Default"/>
        <w:spacing w:line="276" w:lineRule="auto"/>
        <w:ind w:right="709"/>
        <w:rPr>
          <w:rFonts w:ascii="Candara" w:hAnsi="Candara"/>
        </w:rPr>
      </w:pPr>
      <w:r>
        <w:rPr>
          <w:rFonts w:ascii="Candara" w:hAnsi="Candara"/>
        </w:rPr>
        <w:t>Co-operative Research Programme: Biological Resource Management for Sustainable Agricultural Systems</w:t>
      </w:r>
    </w:p>
    <w:p w:rsidR="00FF07FF" w:rsidRDefault="00501266" w:rsidP="00501266">
      <w:pPr>
        <w:pStyle w:val="Default"/>
        <w:pBdr>
          <w:bottom w:val="single" w:sz="4" w:space="1" w:color="auto"/>
        </w:pBdr>
        <w:spacing w:line="276" w:lineRule="auto"/>
        <w:ind w:right="-4394"/>
        <w:jc w:val="center"/>
        <w:rPr>
          <w:rFonts w:asciiTheme="minorHAnsi" w:hAnsiTheme="minorHAnsi"/>
          <w:sz w:val="22"/>
          <w:szCs w:val="22"/>
          <w:lang w:val="en-GB"/>
        </w:rPr>
      </w:pPr>
      <w:r>
        <w:rPr>
          <w:rFonts w:asciiTheme="minorHAnsi" w:hAnsiTheme="minorHAnsi"/>
          <w:noProof/>
          <w:sz w:val="22"/>
          <w:szCs w:val="22"/>
          <w:lang w:val="en-GB" w:eastAsia="en-GB"/>
        </w:rPr>
        <w:drawing>
          <wp:inline distT="0" distB="0" distL="0" distR="0" wp14:anchorId="77E8687B" wp14:editId="29FD1C37">
            <wp:extent cx="3943350" cy="1780166"/>
            <wp:effectExtent l="0" t="0" r="0" b="0"/>
            <wp:docPr id="6" name="Bild 1" descr="C:\Hoch\EUPHRESCO\PREPSYS\Euphresco\Logos\prepsy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ch\EUPHRESCO\PREPSYS\Euphresco\Logos\prepsys logo.gif"/>
                    <pic:cNvPicPr>
                      <a:picLocks noChangeAspect="1" noChangeArrowheads="1"/>
                    </pic:cNvPicPr>
                  </pic:nvPicPr>
                  <pic:blipFill>
                    <a:blip r:embed="rId7" cstate="print"/>
                    <a:srcRect/>
                    <a:stretch>
                      <a:fillRect/>
                    </a:stretch>
                  </pic:blipFill>
                  <pic:spPr bwMode="auto">
                    <a:xfrm>
                      <a:off x="0" y="0"/>
                      <a:ext cx="3948036" cy="1782281"/>
                    </a:xfrm>
                    <a:prstGeom prst="rect">
                      <a:avLst/>
                    </a:prstGeom>
                    <a:noFill/>
                    <a:ln w="9525">
                      <a:noFill/>
                      <a:miter lim="800000"/>
                      <a:headEnd/>
                      <a:tailEnd/>
                    </a:ln>
                  </pic:spPr>
                </pic:pic>
              </a:graphicData>
            </a:graphic>
          </wp:inline>
        </w:drawing>
      </w:r>
    </w:p>
    <w:p w:rsidR="00FF07FF" w:rsidRDefault="00FF07FF" w:rsidP="00FF07FF">
      <w:pPr>
        <w:pStyle w:val="Default"/>
        <w:spacing w:line="276" w:lineRule="auto"/>
        <w:jc w:val="center"/>
        <w:rPr>
          <w:rFonts w:asciiTheme="minorHAnsi" w:hAnsiTheme="minorHAnsi"/>
          <w:sz w:val="22"/>
          <w:szCs w:val="22"/>
          <w:lang w:val="en-GB"/>
        </w:rPr>
      </w:pPr>
    </w:p>
    <w:p w:rsidR="00FF07FF" w:rsidRPr="00501266" w:rsidRDefault="00151B07" w:rsidP="00501266">
      <w:pPr>
        <w:pStyle w:val="Default"/>
        <w:spacing w:line="276" w:lineRule="auto"/>
        <w:ind w:right="-4535"/>
        <w:jc w:val="center"/>
        <w:rPr>
          <w:rFonts w:asciiTheme="minorHAnsi" w:hAnsiTheme="minorHAnsi"/>
          <w:b/>
          <w:color w:val="FF0000"/>
          <w:sz w:val="32"/>
          <w:szCs w:val="22"/>
          <w:lang w:val="en-GB"/>
        </w:rPr>
      </w:pPr>
      <w:r w:rsidRPr="00501266">
        <w:rPr>
          <w:rFonts w:asciiTheme="minorHAnsi" w:hAnsiTheme="minorHAnsi"/>
          <w:b/>
          <w:color w:val="FF0000"/>
          <w:sz w:val="32"/>
          <w:szCs w:val="22"/>
          <w:lang w:val="en-GB"/>
        </w:rPr>
        <w:t>REGISTRATION</w:t>
      </w:r>
      <w:r w:rsidR="0024715E">
        <w:rPr>
          <w:rFonts w:asciiTheme="minorHAnsi" w:hAnsiTheme="minorHAnsi"/>
          <w:b/>
          <w:color w:val="FF0000"/>
          <w:sz w:val="32"/>
          <w:szCs w:val="22"/>
          <w:lang w:val="en-GB"/>
        </w:rPr>
        <w:t xml:space="preserve"> AND CALL FOR POSTER PRESENTATIONS</w:t>
      </w:r>
    </w:p>
    <w:p w:rsidR="00A649C5" w:rsidRPr="00F70093" w:rsidRDefault="00550602" w:rsidP="00501266">
      <w:pPr>
        <w:pStyle w:val="Default"/>
        <w:spacing w:line="276" w:lineRule="auto"/>
        <w:ind w:right="-4535"/>
        <w:rPr>
          <w:rFonts w:asciiTheme="minorHAnsi" w:hAnsiTheme="minorHAnsi"/>
          <w:sz w:val="22"/>
          <w:szCs w:val="22"/>
          <w:lang w:val="en-GB"/>
        </w:rPr>
      </w:pPr>
      <w:r w:rsidRPr="00F70093">
        <w:rPr>
          <w:rFonts w:asciiTheme="minorHAnsi" w:hAnsiTheme="minorHAnsi"/>
          <w:sz w:val="22"/>
          <w:szCs w:val="22"/>
          <w:lang w:val="en-GB"/>
        </w:rPr>
        <w:t xml:space="preserve">Dear Colleagues, </w:t>
      </w:r>
    </w:p>
    <w:p w:rsidR="00550602" w:rsidRPr="00F70093" w:rsidRDefault="00550602" w:rsidP="00501266">
      <w:pPr>
        <w:pStyle w:val="Default"/>
        <w:spacing w:line="276" w:lineRule="auto"/>
        <w:ind w:right="-4535"/>
        <w:rPr>
          <w:rFonts w:asciiTheme="minorHAnsi" w:hAnsiTheme="minorHAnsi"/>
          <w:sz w:val="22"/>
          <w:szCs w:val="22"/>
          <w:lang w:val="en-GB"/>
        </w:rPr>
      </w:pPr>
    </w:p>
    <w:p w:rsidR="002168A8" w:rsidRPr="00F70093" w:rsidRDefault="001D088F" w:rsidP="00501266">
      <w:pPr>
        <w:pStyle w:val="Default"/>
        <w:spacing w:line="276" w:lineRule="auto"/>
        <w:ind w:right="-4535"/>
        <w:rPr>
          <w:rFonts w:asciiTheme="minorHAnsi" w:hAnsiTheme="minorHAnsi"/>
          <w:sz w:val="22"/>
          <w:szCs w:val="22"/>
          <w:lang w:val="en-GB"/>
        </w:rPr>
      </w:pPr>
      <w:r>
        <w:rPr>
          <w:rFonts w:asciiTheme="minorHAnsi" w:hAnsiTheme="minorHAnsi"/>
          <w:sz w:val="22"/>
          <w:szCs w:val="22"/>
          <w:lang w:val="en-GB"/>
        </w:rPr>
        <w:t>T</w:t>
      </w:r>
      <w:r w:rsidR="00550602" w:rsidRPr="00F70093">
        <w:rPr>
          <w:rFonts w:asciiTheme="minorHAnsi" w:hAnsiTheme="minorHAnsi"/>
          <w:sz w:val="22"/>
          <w:szCs w:val="22"/>
          <w:lang w:val="en-GB"/>
        </w:rPr>
        <w:t>he C</w:t>
      </w:r>
      <w:r w:rsidR="00A649C5" w:rsidRPr="00F70093">
        <w:rPr>
          <w:rFonts w:asciiTheme="minorHAnsi" w:hAnsiTheme="minorHAnsi"/>
          <w:sz w:val="22"/>
          <w:szCs w:val="22"/>
          <w:lang w:val="en-GB"/>
        </w:rPr>
        <w:t xml:space="preserve">onference </w:t>
      </w:r>
      <w:r w:rsidR="00A649C5" w:rsidRPr="00FF07FF">
        <w:rPr>
          <w:rFonts w:asciiTheme="minorHAnsi" w:hAnsiTheme="minorHAnsi"/>
          <w:b/>
          <w:i/>
          <w:iCs/>
          <w:color w:val="76923C" w:themeColor="accent3" w:themeShade="BF"/>
          <w:sz w:val="22"/>
          <w:szCs w:val="22"/>
          <w:lang w:val="en-GB"/>
        </w:rPr>
        <w:t>Preparing Europe for invasion by the beetles emerald ash borer and bronze birch borer, two major tree-killing pests</w:t>
      </w:r>
      <w:r w:rsidR="00A649C5" w:rsidRPr="00F70093">
        <w:rPr>
          <w:rFonts w:asciiTheme="minorHAnsi" w:hAnsiTheme="minorHAnsi"/>
          <w:sz w:val="22"/>
          <w:szCs w:val="22"/>
          <w:lang w:val="en-GB"/>
        </w:rPr>
        <w:t xml:space="preserve">, </w:t>
      </w:r>
      <w:r>
        <w:rPr>
          <w:rFonts w:asciiTheme="minorHAnsi" w:hAnsiTheme="minorHAnsi"/>
          <w:sz w:val="22"/>
          <w:szCs w:val="22"/>
          <w:lang w:val="en-GB"/>
        </w:rPr>
        <w:t>will</w:t>
      </w:r>
      <w:r w:rsidR="0072156F">
        <w:rPr>
          <w:rFonts w:asciiTheme="minorHAnsi" w:hAnsiTheme="minorHAnsi"/>
          <w:sz w:val="22"/>
          <w:szCs w:val="22"/>
          <w:lang w:val="en-GB"/>
        </w:rPr>
        <w:t xml:space="preserve"> be held</w:t>
      </w:r>
      <w:r w:rsidR="00A649C5" w:rsidRPr="00F70093">
        <w:rPr>
          <w:rFonts w:asciiTheme="minorHAnsi" w:hAnsiTheme="minorHAnsi"/>
          <w:sz w:val="22"/>
          <w:szCs w:val="22"/>
          <w:lang w:val="en-GB"/>
        </w:rPr>
        <w:t xml:space="preserve"> in Vienna, Austria, on 1-4 October 2018.</w:t>
      </w:r>
      <w:r w:rsidR="00550602" w:rsidRPr="00F70093">
        <w:rPr>
          <w:rFonts w:asciiTheme="minorHAnsi" w:hAnsiTheme="minorHAnsi"/>
          <w:sz w:val="22"/>
          <w:szCs w:val="22"/>
          <w:lang w:val="en-GB"/>
        </w:rPr>
        <w:t xml:space="preserve"> </w:t>
      </w:r>
    </w:p>
    <w:p w:rsidR="00550602" w:rsidRPr="00F70093" w:rsidRDefault="00550602" w:rsidP="00501266">
      <w:pPr>
        <w:pStyle w:val="Default"/>
        <w:spacing w:line="276" w:lineRule="auto"/>
        <w:ind w:right="-4535"/>
        <w:rPr>
          <w:rFonts w:asciiTheme="minorHAnsi" w:hAnsiTheme="minorHAnsi"/>
          <w:sz w:val="22"/>
          <w:szCs w:val="22"/>
          <w:lang w:val="en-GB"/>
        </w:rPr>
      </w:pPr>
    </w:p>
    <w:p w:rsidR="00583D19" w:rsidRPr="00F70093" w:rsidRDefault="00501266" w:rsidP="00501266">
      <w:pPr>
        <w:pStyle w:val="Default"/>
        <w:spacing w:line="276" w:lineRule="auto"/>
        <w:ind w:right="-4535"/>
        <w:rPr>
          <w:rFonts w:asciiTheme="minorHAnsi" w:hAnsiTheme="minorHAnsi"/>
          <w:sz w:val="22"/>
          <w:szCs w:val="22"/>
          <w:lang w:val="en-GB"/>
        </w:rPr>
      </w:pPr>
      <w:r>
        <w:rPr>
          <w:rFonts w:asciiTheme="minorHAnsi" w:hAnsiTheme="minorHAnsi"/>
          <w:sz w:val="22"/>
          <w:szCs w:val="22"/>
          <w:lang w:val="en-GB"/>
        </w:rPr>
        <w:t>It</w:t>
      </w:r>
      <w:r w:rsidR="00550602" w:rsidRPr="00F70093">
        <w:rPr>
          <w:rFonts w:asciiTheme="minorHAnsi" w:hAnsiTheme="minorHAnsi"/>
          <w:sz w:val="22"/>
          <w:szCs w:val="22"/>
          <w:lang w:val="en-GB"/>
        </w:rPr>
        <w:t xml:space="preserve"> will focus on the threats to European forests from two tree-killing pests, the emerald ash borer (EAB), </w:t>
      </w:r>
      <w:r w:rsidR="00550602" w:rsidRPr="00F70093">
        <w:rPr>
          <w:rFonts w:asciiTheme="minorHAnsi" w:hAnsiTheme="minorHAnsi"/>
          <w:i/>
          <w:sz w:val="22"/>
          <w:szCs w:val="22"/>
          <w:lang w:val="en-GB"/>
        </w:rPr>
        <w:t>Agrilus planipennis</w:t>
      </w:r>
      <w:r w:rsidR="00550602" w:rsidRPr="00F70093">
        <w:rPr>
          <w:rFonts w:asciiTheme="minorHAnsi" w:hAnsiTheme="minorHAnsi"/>
          <w:sz w:val="22"/>
          <w:szCs w:val="22"/>
          <w:lang w:val="en-GB"/>
        </w:rPr>
        <w:t xml:space="preserve">, a buprestid native to SE Asia and bronze birch borer (BBB), </w:t>
      </w:r>
      <w:proofErr w:type="spellStart"/>
      <w:r w:rsidR="00550602" w:rsidRPr="00F70093">
        <w:rPr>
          <w:rFonts w:asciiTheme="minorHAnsi" w:hAnsiTheme="minorHAnsi"/>
          <w:i/>
          <w:sz w:val="22"/>
          <w:szCs w:val="22"/>
          <w:lang w:val="en-GB"/>
        </w:rPr>
        <w:t>Agrilus</w:t>
      </w:r>
      <w:proofErr w:type="spellEnd"/>
      <w:r w:rsidR="00550602" w:rsidRPr="00F70093">
        <w:rPr>
          <w:rFonts w:asciiTheme="minorHAnsi" w:hAnsiTheme="minorHAnsi"/>
          <w:i/>
          <w:sz w:val="22"/>
          <w:szCs w:val="22"/>
          <w:lang w:val="en-GB"/>
        </w:rPr>
        <w:t xml:space="preserve"> </w:t>
      </w:r>
      <w:proofErr w:type="spellStart"/>
      <w:r w:rsidR="00550602" w:rsidRPr="00F70093">
        <w:rPr>
          <w:rFonts w:asciiTheme="minorHAnsi" w:hAnsiTheme="minorHAnsi"/>
          <w:i/>
          <w:sz w:val="22"/>
          <w:szCs w:val="22"/>
          <w:lang w:val="en-GB"/>
        </w:rPr>
        <w:t>anxius</w:t>
      </w:r>
      <w:proofErr w:type="spellEnd"/>
      <w:r w:rsidR="00550602" w:rsidRPr="00F70093">
        <w:rPr>
          <w:rFonts w:asciiTheme="minorHAnsi" w:hAnsiTheme="minorHAnsi"/>
          <w:sz w:val="22"/>
          <w:szCs w:val="22"/>
          <w:lang w:val="en-GB"/>
        </w:rPr>
        <w:t>, which is native to North America. EAB has invade</w:t>
      </w:r>
      <w:r w:rsidR="00583D19">
        <w:rPr>
          <w:rFonts w:asciiTheme="minorHAnsi" w:hAnsiTheme="minorHAnsi"/>
          <w:sz w:val="22"/>
          <w:szCs w:val="22"/>
          <w:lang w:val="en-GB"/>
        </w:rPr>
        <w:t>d</w:t>
      </w:r>
      <w:r w:rsidR="00550602" w:rsidRPr="00F70093">
        <w:rPr>
          <w:rFonts w:asciiTheme="minorHAnsi" w:hAnsiTheme="minorHAnsi"/>
          <w:sz w:val="22"/>
          <w:szCs w:val="22"/>
          <w:lang w:val="en-GB"/>
        </w:rPr>
        <w:t xml:space="preserve"> </w:t>
      </w:r>
      <w:r w:rsidR="00C25BDC">
        <w:rPr>
          <w:rFonts w:asciiTheme="minorHAnsi" w:hAnsiTheme="minorHAnsi"/>
          <w:sz w:val="22"/>
          <w:szCs w:val="22"/>
          <w:lang w:val="en-GB"/>
        </w:rPr>
        <w:t xml:space="preserve">and had a significant impact in </w:t>
      </w:r>
      <w:r w:rsidR="00550602" w:rsidRPr="00F70093">
        <w:rPr>
          <w:rFonts w:asciiTheme="minorHAnsi" w:hAnsiTheme="minorHAnsi"/>
          <w:sz w:val="22"/>
          <w:szCs w:val="22"/>
          <w:lang w:val="en-GB"/>
        </w:rPr>
        <w:t>North America and European Russia</w:t>
      </w:r>
      <w:r w:rsidR="00097087">
        <w:rPr>
          <w:rFonts w:asciiTheme="minorHAnsi" w:hAnsiTheme="minorHAnsi"/>
          <w:sz w:val="22"/>
          <w:szCs w:val="22"/>
          <w:lang w:val="en-GB"/>
        </w:rPr>
        <w:t>,</w:t>
      </w:r>
      <w:r w:rsidR="00550602" w:rsidRPr="00F70093">
        <w:rPr>
          <w:rFonts w:asciiTheme="minorHAnsi" w:hAnsiTheme="minorHAnsi"/>
          <w:sz w:val="22"/>
          <w:szCs w:val="22"/>
          <w:lang w:val="en-GB"/>
        </w:rPr>
        <w:t xml:space="preserve"> causing massive tree mortali</w:t>
      </w:r>
      <w:r w:rsidR="00463D14">
        <w:rPr>
          <w:rFonts w:asciiTheme="minorHAnsi" w:hAnsiTheme="minorHAnsi"/>
          <w:sz w:val="22"/>
          <w:szCs w:val="22"/>
          <w:lang w:val="en-GB"/>
        </w:rPr>
        <w:t xml:space="preserve">ty. </w:t>
      </w:r>
    </w:p>
    <w:p w:rsidR="00550602" w:rsidRPr="00F70093" w:rsidRDefault="00550602" w:rsidP="00501266">
      <w:pPr>
        <w:pStyle w:val="Default"/>
        <w:spacing w:line="276" w:lineRule="auto"/>
        <w:ind w:right="-4535"/>
        <w:rPr>
          <w:rFonts w:asciiTheme="minorHAnsi" w:hAnsiTheme="minorHAnsi"/>
          <w:sz w:val="22"/>
          <w:szCs w:val="22"/>
          <w:lang w:val="en-GB"/>
        </w:rPr>
      </w:pPr>
    </w:p>
    <w:p w:rsidR="00583D19" w:rsidRDefault="00CA5EDC" w:rsidP="00501266">
      <w:pPr>
        <w:pStyle w:val="Default"/>
        <w:spacing w:line="276" w:lineRule="auto"/>
        <w:ind w:right="-4535"/>
        <w:rPr>
          <w:rFonts w:asciiTheme="minorHAnsi" w:hAnsiTheme="minorHAnsi"/>
          <w:sz w:val="22"/>
          <w:szCs w:val="22"/>
          <w:lang w:val="en-GB"/>
        </w:rPr>
      </w:pPr>
      <w:r>
        <w:rPr>
          <w:rFonts w:asciiTheme="minorHAnsi" w:hAnsiTheme="minorHAnsi"/>
          <w:sz w:val="22"/>
          <w:szCs w:val="22"/>
          <w:lang w:val="en-GB"/>
        </w:rPr>
        <w:t xml:space="preserve">The </w:t>
      </w:r>
      <w:r w:rsidR="0024715E">
        <w:rPr>
          <w:rFonts w:asciiTheme="minorHAnsi" w:hAnsiTheme="minorHAnsi"/>
          <w:sz w:val="22"/>
          <w:szCs w:val="22"/>
          <w:lang w:val="en-GB"/>
        </w:rPr>
        <w:t xml:space="preserve">oral </w:t>
      </w:r>
      <w:r>
        <w:rPr>
          <w:rFonts w:asciiTheme="minorHAnsi" w:hAnsiTheme="minorHAnsi"/>
          <w:sz w:val="22"/>
          <w:szCs w:val="22"/>
          <w:lang w:val="en-GB"/>
        </w:rPr>
        <w:t xml:space="preserve">programme is </w:t>
      </w:r>
      <w:r w:rsidR="0024715E">
        <w:rPr>
          <w:rFonts w:asciiTheme="minorHAnsi" w:hAnsiTheme="minorHAnsi"/>
          <w:sz w:val="22"/>
          <w:szCs w:val="22"/>
          <w:lang w:val="en-GB"/>
        </w:rPr>
        <w:t>now complete (see website)</w:t>
      </w:r>
      <w:r>
        <w:rPr>
          <w:rFonts w:asciiTheme="minorHAnsi" w:hAnsiTheme="minorHAnsi"/>
          <w:sz w:val="22"/>
          <w:szCs w:val="22"/>
          <w:lang w:val="en-GB"/>
        </w:rPr>
        <w:t xml:space="preserve"> and we have a strong set of speakers from a range of European countries, Canada, Russia and the USA. This brings expertise from the native, invaded and threatened regions of the world for both EAB and BBB</w:t>
      </w:r>
      <w:r w:rsidR="00D451DF">
        <w:rPr>
          <w:rFonts w:asciiTheme="minorHAnsi" w:hAnsiTheme="minorHAnsi"/>
          <w:sz w:val="22"/>
          <w:szCs w:val="22"/>
          <w:lang w:val="en-GB"/>
        </w:rPr>
        <w:t>, covering science, management, socio-economic, regulatory and policy aspects</w:t>
      </w:r>
      <w:r>
        <w:rPr>
          <w:rFonts w:asciiTheme="minorHAnsi" w:hAnsiTheme="minorHAnsi"/>
          <w:sz w:val="22"/>
          <w:szCs w:val="22"/>
          <w:lang w:val="en-GB"/>
        </w:rPr>
        <w:t>.</w:t>
      </w:r>
      <w:r w:rsidR="00A60670" w:rsidRPr="00A60670">
        <w:rPr>
          <w:rFonts w:asciiTheme="minorHAnsi" w:hAnsiTheme="minorHAnsi"/>
          <w:sz w:val="22"/>
          <w:szCs w:val="22"/>
          <w:lang w:val="en-GB"/>
        </w:rPr>
        <w:t xml:space="preserve"> </w:t>
      </w:r>
      <w:r w:rsidR="0024715E">
        <w:rPr>
          <w:rFonts w:asciiTheme="minorHAnsi" w:hAnsiTheme="minorHAnsi"/>
          <w:sz w:val="22"/>
          <w:szCs w:val="22"/>
          <w:lang w:val="en-GB"/>
        </w:rPr>
        <w:t xml:space="preserve">Although we have filled the oral paper programme </w:t>
      </w:r>
      <w:r w:rsidR="0024715E" w:rsidRPr="0024715E">
        <w:rPr>
          <w:rFonts w:asciiTheme="minorHAnsi" w:hAnsiTheme="minorHAnsi"/>
          <w:b/>
          <w:sz w:val="22"/>
          <w:szCs w:val="22"/>
          <w:lang w:val="en-GB"/>
        </w:rPr>
        <w:t xml:space="preserve">we are still very keen to have </w:t>
      </w:r>
      <w:r w:rsidR="00A60670" w:rsidRPr="0024715E">
        <w:rPr>
          <w:rFonts w:asciiTheme="minorHAnsi" w:hAnsiTheme="minorHAnsi"/>
          <w:b/>
          <w:sz w:val="22"/>
          <w:szCs w:val="22"/>
          <w:lang w:val="en-GB"/>
        </w:rPr>
        <w:t>poster presentations</w:t>
      </w:r>
      <w:r w:rsidR="0024715E">
        <w:rPr>
          <w:rFonts w:asciiTheme="minorHAnsi" w:hAnsiTheme="minorHAnsi"/>
          <w:sz w:val="22"/>
          <w:szCs w:val="22"/>
          <w:lang w:val="en-GB"/>
        </w:rPr>
        <w:t xml:space="preserve">. If </w:t>
      </w:r>
      <w:r w:rsidR="00A60670">
        <w:rPr>
          <w:rFonts w:asciiTheme="minorHAnsi" w:hAnsiTheme="minorHAnsi"/>
          <w:sz w:val="22"/>
          <w:szCs w:val="22"/>
          <w:lang w:val="en-GB"/>
        </w:rPr>
        <w:t>you are interested in attending and</w:t>
      </w:r>
      <w:r w:rsidR="0024715E">
        <w:rPr>
          <w:rFonts w:asciiTheme="minorHAnsi" w:hAnsiTheme="minorHAnsi"/>
          <w:sz w:val="22"/>
          <w:szCs w:val="22"/>
          <w:lang w:val="en-GB"/>
        </w:rPr>
        <w:t xml:space="preserve"> would like to produce a</w:t>
      </w:r>
      <w:r w:rsidR="00A60670">
        <w:rPr>
          <w:rFonts w:asciiTheme="minorHAnsi" w:hAnsiTheme="minorHAnsi"/>
          <w:sz w:val="22"/>
          <w:szCs w:val="22"/>
          <w:lang w:val="en-GB"/>
        </w:rPr>
        <w:t xml:space="preserve"> poster presentation</w:t>
      </w:r>
      <w:r w:rsidR="0024715E">
        <w:rPr>
          <w:rFonts w:asciiTheme="minorHAnsi" w:hAnsiTheme="minorHAnsi"/>
          <w:sz w:val="22"/>
          <w:szCs w:val="22"/>
          <w:lang w:val="en-GB"/>
        </w:rPr>
        <w:t>, please register as soon as possible (befor</w:t>
      </w:r>
      <w:bookmarkStart w:id="0" w:name="_GoBack"/>
      <w:bookmarkEnd w:id="0"/>
      <w:r w:rsidR="0024715E">
        <w:rPr>
          <w:rFonts w:asciiTheme="minorHAnsi" w:hAnsiTheme="minorHAnsi"/>
          <w:sz w:val="22"/>
          <w:szCs w:val="22"/>
          <w:lang w:val="en-GB"/>
        </w:rPr>
        <w:t>e 14 September) and provide a title and short abstract (&lt; 1 A4 page) for the poster</w:t>
      </w:r>
      <w:r w:rsidR="00A60670">
        <w:rPr>
          <w:rFonts w:asciiTheme="minorHAnsi" w:hAnsiTheme="minorHAnsi"/>
          <w:sz w:val="22"/>
          <w:szCs w:val="22"/>
          <w:lang w:val="en-GB"/>
        </w:rPr>
        <w:t>.</w:t>
      </w:r>
    </w:p>
    <w:p w:rsidR="00CA5EDC" w:rsidRDefault="00CA5EDC" w:rsidP="00501266">
      <w:pPr>
        <w:pStyle w:val="Default"/>
        <w:spacing w:line="276" w:lineRule="auto"/>
        <w:ind w:right="-4535"/>
        <w:rPr>
          <w:rFonts w:asciiTheme="minorHAnsi" w:hAnsiTheme="minorHAnsi"/>
          <w:sz w:val="22"/>
          <w:szCs w:val="22"/>
          <w:lang w:val="en-GB"/>
        </w:rPr>
      </w:pPr>
    </w:p>
    <w:p w:rsidR="00A60670" w:rsidRPr="00A60670" w:rsidRDefault="00A60670" w:rsidP="00501266">
      <w:pPr>
        <w:pStyle w:val="Default"/>
        <w:spacing w:line="276" w:lineRule="auto"/>
        <w:ind w:right="-4535"/>
        <w:rPr>
          <w:rFonts w:asciiTheme="minorHAnsi" w:hAnsiTheme="minorHAnsi"/>
          <w:b/>
          <w:sz w:val="22"/>
          <w:szCs w:val="22"/>
          <w:lang w:val="en-GB"/>
        </w:rPr>
      </w:pPr>
      <w:r>
        <w:rPr>
          <w:rFonts w:asciiTheme="minorHAnsi" w:hAnsiTheme="minorHAnsi"/>
          <w:b/>
          <w:sz w:val="22"/>
          <w:szCs w:val="22"/>
          <w:lang w:val="en-GB"/>
        </w:rPr>
        <w:t>REGISTRATION</w:t>
      </w:r>
    </w:p>
    <w:p w:rsidR="00A60670" w:rsidRDefault="00A60670" w:rsidP="00501266">
      <w:pPr>
        <w:pStyle w:val="Default"/>
        <w:spacing w:line="276" w:lineRule="auto"/>
        <w:ind w:right="-4535"/>
        <w:rPr>
          <w:rFonts w:asciiTheme="minorHAnsi" w:hAnsiTheme="minorHAnsi"/>
          <w:sz w:val="22"/>
          <w:szCs w:val="22"/>
          <w:lang w:val="en-GB"/>
        </w:rPr>
      </w:pPr>
    </w:p>
    <w:p w:rsidR="00A60670" w:rsidRDefault="00CA5EDC" w:rsidP="00501266">
      <w:pPr>
        <w:pStyle w:val="Default"/>
        <w:spacing w:line="276" w:lineRule="auto"/>
        <w:ind w:right="-4535"/>
        <w:rPr>
          <w:rFonts w:asciiTheme="minorHAnsi" w:hAnsiTheme="minorHAnsi"/>
          <w:sz w:val="22"/>
          <w:szCs w:val="22"/>
          <w:lang w:val="en-GB"/>
        </w:rPr>
      </w:pPr>
      <w:r>
        <w:rPr>
          <w:rFonts w:asciiTheme="minorHAnsi" w:hAnsiTheme="minorHAnsi"/>
          <w:sz w:val="22"/>
          <w:szCs w:val="22"/>
          <w:lang w:val="en-GB"/>
        </w:rPr>
        <w:t>We should also point out that the venue at BFW, whilst excellent, has an upper limit of 90 participants</w:t>
      </w:r>
      <w:r w:rsidR="00D451DF">
        <w:rPr>
          <w:rFonts w:asciiTheme="minorHAnsi" w:hAnsiTheme="minorHAnsi"/>
          <w:sz w:val="22"/>
          <w:szCs w:val="22"/>
          <w:lang w:val="en-GB"/>
        </w:rPr>
        <w:t>,</w:t>
      </w:r>
      <w:r>
        <w:rPr>
          <w:rFonts w:asciiTheme="minorHAnsi" w:hAnsiTheme="minorHAnsi"/>
          <w:sz w:val="22"/>
          <w:szCs w:val="22"/>
          <w:lang w:val="en-GB"/>
        </w:rPr>
        <w:t xml:space="preserve"> so early registration is recommended.</w:t>
      </w:r>
      <w:r w:rsidR="00A60670">
        <w:rPr>
          <w:rFonts w:asciiTheme="minorHAnsi" w:hAnsiTheme="minorHAnsi"/>
          <w:sz w:val="22"/>
          <w:szCs w:val="22"/>
          <w:lang w:val="en-GB"/>
        </w:rPr>
        <w:t xml:space="preserve"> The registration fee is €160 to include documentation, refreshments and lunches for the duration of the conference. There is also an optional conference dinner for €40, which can be booked during the registration process. Payment is via bank transfer (details on the website) or in cash at the venue. Unfortunately, it is not possible to use credit cards for registration. </w:t>
      </w:r>
    </w:p>
    <w:p w:rsidR="00CA5EDC" w:rsidRDefault="00A60670" w:rsidP="00501266">
      <w:pPr>
        <w:pStyle w:val="Default"/>
        <w:spacing w:line="276" w:lineRule="auto"/>
        <w:ind w:right="-4535"/>
        <w:rPr>
          <w:rFonts w:asciiTheme="minorHAnsi" w:hAnsiTheme="minorHAnsi"/>
          <w:sz w:val="22"/>
          <w:szCs w:val="22"/>
          <w:lang w:val="en-GB"/>
        </w:rPr>
      </w:pPr>
      <w:r>
        <w:rPr>
          <w:rFonts w:asciiTheme="minorHAnsi" w:hAnsiTheme="minorHAnsi"/>
          <w:sz w:val="22"/>
          <w:szCs w:val="22"/>
          <w:lang w:val="en-GB"/>
        </w:rPr>
        <w:t xml:space="preserve">Registration is via the BFW website: </w:t>
      </w:r>
      <w:hyperlink r:id="rId8" w:history="1">
        <w:r w:rsidRPr="001D0B67">
          <w:rPr>
            <w:rStyle w:val="Hyperlink"/>
            <w:rFonts w:asciiTheme="minorHAnsi" w:hAnsiTheme="minorHAnsi"/>
            <w:sz w:val="22"/>
            <w:szCs w:val="22"/>
            <w:lang w:val="en-GB"/>
          </w:rPr>
          <w:t>https://bfw.ac.at/ws/labheadmeeting.login</w:t>
        </w:r>
      </w:hyperlink>
    </w:p>
    <w:p w:rsidR="00D4282C" w:rsidRPr="00D4282C" w:rsidRDefault="00D4282C" w:rsidP="00D4282C">
      <w:pPr>
        <w:pStyle w:val="Default"/>
        <w:spacing w:line="276" w:lineRule="auto"/>
        <w:ind w:right="-4535"/>
        <w:rPr>
          <w:rFonts w:asciiTheme="minorHAnsi" w:hAnsiTheme="minorHAnsi"/>
          <w:sz w:val="22"/>
          <w:szCs w:val="22"/>
          <w:lang w:val="en-GB"/>
        </w:rPr>
      </w:pPr>
      <w:r w:rsidRPr="00D4282C">
        <w:rPr>
          <w:rFonts w:asciiTheme="minorHAnsi" w:hAnsiTheme="minorHAnsi"/>
          <w:b/>
          <w:sz w:val="22"/>
          <w:szCs w:val="22"/>
          <w:lang w:val="en-GB"/>
        </w:rPr>
        <w:t>To log in</w:t>
      </w:r>
      <w:r w:rsidRPr="00D4282C">
        <w:rPr>
          <w:rFonts w:asciiTheme="minorHAnsi" w:hAnsiTheme="minorHAnsi"/>
          <w:sz w:val="22"/>
          <w:szCs w:val="22"/>
          <w:lang w:val="en-GB"/>
        </w:rPr>
        <w:t xml:space="preserve">, use your personal e-mail address; the password is:  beetle011018 </w:t>
      </w:r>
    </w:p>
    <w:p w:rsidR="00D4282C" w:rsidRPr="00D4282C" w:rsidRDefault="00D4282C" w:rsidP="00D4282C">
      <w:pPr>
        <w:autoSpaceDE w:val="0"/>
        <w:autoSpaceDN w:val="0"/>
        <w:ind w:right="-4535"/>
        <w:rPr>
          <w:b/>
          <w:color w:val="000000"/>
        </w:rPr>
      </w:pPr>
      <w:r w:rsidRPr="00D4282C">
        <w:rPr>
          <w:b/>
          <w:color w:val="000000"/>
        </w:rPr>
        <w:lastRenderedPageBreak/>
        <w:t>Accommodation:</w:t>
      </w:r>
    </w:p>
    <w:p w:rsidR="00D4282C" w:rsidRPr="00D4282C" w:rsidRDefault="00D4282C" w:rsidP="00D4282C">
      <w:pPr>
        <w:autoSpaceDE w:val="0"/>
        <w:autoSpaceDN w:val="0"/>
        <w:ind w:right="-4535"/>
        <w:rPr>
          <w:color w:val="000000"/>
        </w:rPr>
      </w:pPr>
      <w:r w:rsidRPr="00D4282C">
        <w:rPr>
          <w:color w:val="000000"/>
        </w:rPr>
        <w:t> </w:t>
      </w:r>
    </w:p>
    <w:p w:rsidR="00D4282C" w:rsidRPr="00D4282C" w:rsidRDefault="00D4282C" w:rsidP="00D4282C">
      <w:pPr>
        <w:autoSpaceDE w:val="0"/>
        <w:autoSpaceDN w:val="0"/>
        <w:ind w:right="-4535"/>
        <w:rPr>
          <w:color w:val="000000"/>
        </w:rPr>
      </w:pPr>
      <w:r w:rsidRPr="00D4282C">
        <w:rPr>
          <w:color w:val="000000"/>
        </w:rPr>
        <w:t>We ask participants to make arrangements for accommodation themselves. Information can be found on the registration website. Early October is still high season for tourists; so we recommend early reservations to secure accommodation at the best prices and availability.</w:t>
      </w:r>
    </w:p>
    <w:p w:rsidR="00A60670" w:rsidRPr="00D4282C" w:rsidRDefault="00A60670" w:rsidP="00D4282C">
      <w:pPr>
        <w:autoSpaceDE w:val="0"/>
        <w:autoSpaceDN w:val="0"/>
        <w:ind w:right="-4535"/>
        <w:rPr>
          <w:color w:val="000000"/>
        </w:rPr>
      </w:pPr>
    </w:p>
    <w:p w:rsidR="006A5691" w:rsidRDefault="006A5691" w:rsidP="00501266">
      <w:pPr>
        <w:autoSpaceDE w:val="0"/>
        <w:autoSpaceDN w:val="0"/>
        <w:ind w:right="-4535"/>
        <w:rPr>
          <w:b/>
          <w:bCs/>
          <w:color w:val="000000"/>
        </w:rPr>
      </w:pPr>
      <w:r>
        <w:rPr>
          <w:color w:val="000000"/>
        </w:rPr>
        <w:t xml:space="preserve">It is also pleasing to report that we have agreed with Gary Kerr, the Editor-in-Chief of the journal </w:t>
      </w:r>
      <w:r>
        <w:rPr>
          <w:i/>
          <w:iCs/>
          <w:color w:val="000000"/>
        </w:rPr>
        <w:t xml:space="preserve">Forestry: An International Journal of Forest Research </w:t>
      </w:r>
      <w:r>
        <w:rPr>
          <w:color w:val="000000"/>
        </w:rPr>
        <w:t xml:space="preserve">(published by Oxford University Press), that contributions from the conference can be submitted for consideration in a Special Issue dealing with buprestid beetles (especially EAB and BBB). Authors of papers must read the Instructions for authors when preparing papers and when on submission indicate that they are for a Special issue and use the identifier ‘Emerald Ash Borer’. Papers can be submitted at any time but the final deadline is 31 December 2018. Submission is online at </w:t>
      </w:r>
      <w:hyperlink r:id="rId9" w:history="1">
        <w:r>
          <w:rPr>
            <w:rStyle w:val="Hyperlink"/>
            <w:b/>
            <w:bCs/>
          </w:rPr>
          <w:t>https://mc.manuscriptcentral.com/forest</w:t>
        </w:r>
      </w:hyperlink>
      <w:r>
        <w:rPr>
          <w:b/>
          <w:bCs/>
          <w:color w:val="000000"/>
        </w:rPr>
        <w:t>.</w:t>
      </w:r>
    </w:p>
    <w:p w:rsidR="006A5691" w:rsidRDefault="006A5691" w:rsidP="00501266">
      <w:pPr>
        <w:autoSpaceDE w:val="0"/>
        <w:autoSpaceDN w:val="0"/>
        <w:ind w:right="-4535"/>
        <w:rPr>
          <w:b/>
          <w:bCs/>
          <w:color w:val="000000"/>
        </w:rPr>
      </w:pPr>
    </w:p>
    <w:p w:rsidR="006A5691" w:rsidRDefault="006A5691" w:rsidP="00501266">
      <w:pPr>
        <w:autoSpaceDE w:val="0"/>
        <w:autoSpaceDN w:val="0"/>
        <w:ind w:right="-4535"/>
        <w:rPr>
          <w:color w:val="000000"/>
          <w:lang w:val="en-GB"/>
        </w:rPr>
      </w:pPr>
      <w:r>
        <w:rPr>
          <w:color w:val="000000"/>
        </w:rPr>
        <w:t>The journal has identified Guest Editors who will peer review and make recommendations to the Editor-in-Chief. We will also produce an overview paper to reflect discussions and recommendations developed at the Conference.</w:t>
      </w:r>
    </w:p>
    <w:p w:rsidR="00FF07FF" w:rsidRDefault="00FF07FF" w:rsidP="00501266">
      <w:pPr>
        <w:pStyle w:val="Default"/>
        <w:spacing w:line="276" w:lineRule="auto"/>
        <w:ind w:right="-4535"/>
        <w:rPr>
          <w:rFonts w:asciiTheme="minorHAnsi" w:hAnsiTheme="minorHAnsi"/>
          <w:sz w:val="22"/>
          <w:szCs w:val="22"/>
          <w:lang w:val="en-GB"/>
        </w:rPr>
      </w:pPr>
    </w:p>
    <w:p w:rsidR="00AE5B88" w:rsidRPr="00501266" w:rsidRDefault="00A60670" w:rsidP="00501266">
      <w:pPr>
        <w:pStyle w:val="Default"/>
        <w:spacing w:line="276" w:lineRule="auto"/>
        <w:ind w:right="-4535"/>
        <w:rPr>
          <w:rFonts w:asciiTheme="minorHAnsi" w:hAnsiTheme="minorHAnsi"/>
          <w:color w:val="FF0000"/>
          <w:sz w:val="28"/>
          <w:szCs w:val="22"/>
          <w:lang w:val="en-GB"/>
        </w:rPr>
      </w:pPr>
      <w:r w:rsidRPr="00501266">
        <w:rPr>
          <w:rFonts w:asciiTheme="minorHAnsi" w:hAnsiTheme="minorHAnsi"/>
          <w:b/>
          <w:color w:val="FF0000"/>
          <w:sz w:val="28"/>
          <w:szCs w:val="22"/>
          <w:lang w:val="en-GB"/>
        </w:rPr>
        <w:t>Register now to make sure of your place at this exciting conference!</w:t>
      </w:r>
      <w:r w:rsidR="00583D19" w:rsidRPr="00501266">
        <w:rPr>
          <w:rFonts w:asciiTheme="minorHAnsi" w:hAnsiTheme="minorHAnsi"/>
          <w:color w:val="FF0000"/>
          <w:sz w:val="28"/>
          <w:szCs w:val="22"/>
          <w:lang w:val="en-GB"/>
        </w:rPr>
        <w:t xml:space="preserve">. </w:t>
      </w:r>
    </w:p>
    <w:p w:rsidR="00AE5B88" w:rsidRDefault="00AE5B88" w:rsidP="00501266">
      <w:pPr>
        <w:pStyle w:val="Default"/>
        <w:spacing w:line="276" w:lineRule="auto"/>
        <w:ind w:right="-4535"/>
        <w:rPr>
          <w:rFonts w:asciiTheme="minorHAnsi" w:hAnsiTheme="minorHAnsi"/>
          <w:sz w:val="22"/>
          <w:szCs w:val="22"/>
          <w:lang w:val="en-GB"/>
        </w:rPr>
      </w:pPr>
    </w:p>
    <w:p w:rsidR="00AE5B88" w:rsidRDefault="0072156F" w:rsidP="00501266">
      <w:pPr>
        <w:pStyle w:val="Default"/>
        <w:spacing w:line="276" w:lineRule="auto"/>
        <w:ind w:right="-4535"/>
        <w:rPr>
          <w:rFonts w:asciiTheme="minorHAnsi" w:hAnsiTheme="minorHAnsi"/>
          <w:sz w:val="22"/>
          <w:szCs w:val="22"/>
          <w:lang w:val="en-GB"/>
        </w:rPr>
      </w:pPr>
      <w:r>
        <w:rPr>
          <w:rFonts w:asciiTheme="minorHAnsi" w:hAnsiTheme="minorHAnsi"/>
          <w:sz w:val="22"/>
          <w:szCs w:val="22"/>
          <w:lang w:val="en-GB"/>
        </w:rPr>
        <w:t xml:space="preserve">Sincerely, </w:t>
      </w:r>
    </w:p>
    <w:p w:rsidR="0072156F" w:rsidRDefault="0072156F" w:rsidP="00501266">
      <w:pPr>
        <w:pStyle w:val="Default"/>
        <w:spacing w:line="276" w:lineRule="auto"/>
        <w:ind w:right="-4535"/>
        <w:rPr>
          <w:rFonts w:asciiTheme="minorHAnsi" w:hAnsiTheme="minorHAnsi"/>
          <w:sz w:val="22"/>
          <w:szCs w:val="22"/>
          <w:lang w:val="en-GB"/>
        </w:rPr>
      </w:pPr>
    </w:p>
    <w:p w:rsidR="00AE5B88" w:rsidRPr="0057228E" w:rsidRDefault="00AE5B88" w:rsidP="00501266">
      <w:pPr>
        <w:pStyle w:val="Default"/>
        <w:spacing w:line="276" w:lineRule="auto"/>
        <w:ind w:right="-4535"/>
        <w:rPr>
          <w:rFonts w:asciiTheme="minorHAnsi" w:hAnsiTheme="minorHAnsi"/>
          <w:i/>
          <w:sz w:val="22"/>
          <w:szCs w:val="22"/>
          <w:lang w:val="en-GB"/>
        </w:rPr>
      </w:pPr>
      <w:r w:rsidRPr="0057228E">
        <w:rPr>
          <w:rFonts w:asciiTheme="minorHAnsi" w:hAnsiTheme="minorHAnsi"/>
          <w:i/>
          <w:sz w:val="22"/>
          <w:szCs w:val="22"/>
          <w:lang w:val="en-GB"/>
        </w:rPr>
        <w:t xml:space="preserve">Hugh Evans, Mariella Marzano and Gernot Hoch </w:t>
      </w:r>
    </w:p>
    <w:p w:rsidR="0057228E" w:rsidRDefault="0057228E" w:rsidP="00501266">
      <w:pPr>
        <w:pStyle w:val="Default"/>
        <w:spacing w:line="276" w:lineRule="auto"/>
        <w:ind w:right="-4535"/>
        <w:rPr>
          <w:rFonts w:asciiTheme="minorHAnsi" w:hAnsiTheme="minorHAnsi"/>
          <w:sz w:val="22"/>
          <w:szCs w:val="22"/>
          <w:lang w:val="en-GB"/>
        </w:rPr>
      </w:pPr>
    </w:p>
    <w:p w:rsidR="00AE5B88" w:rsidRDefault="0072156F" w:rsidP="00501266">
      <w:pPr>
        <w:pStyle w:val="Default"/>
        <w:spacing w:line="276" w:lineRule="auto"/>
        <w:ind w:right="-4535"/>
        <w:rPr>
          <w:rFonts w:asciiTheme="minorHAnsi" w:hAnsiTheme="minorHAnsi"/>
          <w:sz w:val="22"/>
          <w:szCs w:val="22"/>
          <w:lang w:val="en-GB"/>
        </w:rPr>
      </w:pPr>
      <w:r>
        <w:rPr>
          <w:rFonts w:asciiTheme="minorHAnsi" w:hAnsiTheme="minorHAnsi"/>
          <w:sz w:val="22"/>
          <w:szCs w:val="22"/>
          <w:lang w:val="en-GB"/>
        </w:rPr>
        <w:t xml:space="preserve">Organisers of the conference </w:t>
      </w:r>
    </w:p>
    <w:p w:rsidR="00887A96" w:rsidRDefault="00887A96" w:rsidP="00501266">
      <w:pPr>
        <w:pStyle w:val="Default"/>
        <w:spacing w:line="276" w:lineRule="auto"/>
        <w:ind w:right="-4535"/>
        <w:rPr>
          <w:rFonts w:asciiTheme="minorHAnsi" w:hAnsiTheme="minorHAnsi"/>
          <w:sz w:val="22"/>
          <w:szCs w:val="22"/>
          <w:lang w:val="en-GB"/>
        </w:rPr>
      </w:pPr>
      <w:r>
        <w:rPr>
          <w:rFonts w:asciiTheme="minorHAnsi" w:hAnsiTheme="minorHAnsi"/>
          <w:sz w:val="22"/>
          <w:szCs w:val="22"/>
          <w:lang w:val="en-GB"/>
        </w:rPr>
        <w:t xml:space="preserve">Vienna, </w:t>
      </w:r>
      <w:r w:rsidR="0024715E">
        <w:rPr>
          <w:rFonts w:asciiTheme="minorHAnsi" w:hAnsiTheme="minorHAnsi"/>
          <w:sz w:val="22"/>
          <w:szCs w:val="22"/>
          <w:lang w:val="en-GB"/>
        </w:rPr>
        <w:t>22 August</w:t>
      </w:r>
      <w:r>
        <w:rPr>
          <w:rFonts w:asciiTheme="minorHAnsi" w:hAnsiTheme="minorHAnsi"/>
          <w:sz w:val="22"/>
          <w:szCs w:val="22"/>
          <w:lang w:val="en-GB"/>
        </w:rPr>
        <w:t xml:space="preserve">, 2018 </w:t>
      </w:r>
    </w:p>
    <w:p w:rsidR="0072156F" w:rsidRDefault="00FF07FF" w:rsidP="00501266">
      <w:pPr>
        <w:pStyle w:val="Default"/>
        <w:spacing w:line="276" w:lineRule="auto"/>
        <w:ind w:right="-4535"/>
        <w:rPr>
          <w:rFonts w:asciiTheme="minorHAnsi" w:hAnsiTheme="minorHAnsi"/>
          <w:sz w:val="22"/>
          <w:szCs w:val="22"/>
          <w:lang w:val="en-GB"/>
        </w:rPr>
      </w:pPr>
      <w:r>
        <w:rPr>
          <w:rFonts w:asciiTheme="minorHAnsi" w:hAnsiTheme="minorHAnsi"/>
          <w:noProof/>
          <w:sz w:val="22"/>
          <w:szCs w:val="22"/>
          <w:lang w:val="en-GB" w:eastAsia="en-GB"/>
        </w:rPr>
        <w:drawing>
          <wp:inline distT="0" distB="0" distL="0" distR="0" wp14:anchorId="4A6C36A0" wp14:editId="34787DA7">
            <wp:extent cx="1604799" cy="373662"/>
            <wp:effectExtent l="19050" t="0" r="0" b="0"/>
            <wp:docPr id="3" name="Bild 2" descr="C:\Hoch\EUPHRESCO\PREPSYS\Euphresco\Logos\fr_linear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ch\EUPHRESCO\PREPSYS\Euphresco\Logos\fr_linear_col.jpg"/>
                    <pic:cNvPicPr>
                      <a:picLocks noChangeAspect="1" noChangeArrowheads="1"/>
                    </pic:cNvPicPr>
                  </pic:nvPicPr>
                  <pic:blipFill>
                    <a:blip r:embed="rId10" cstate="print"/>
                    <a:srcRect/>
                    <a:stretch>
                      <a:fillRect/>
                    </a:stretch>
                  </pic:blipFill>
                  <pic:spPr bwMode="auto">
                    <a:xfrm>
                      <a:off x="0" y="0"/>
                      <a:ext cx="1614591" cy="375942"/>
                    </a:xfrm>
                    <a:prstGeom prst="rect">
                      <a:avLst/>
                    </a:prstGeom>
                    <a:noFill/>
                    <a:ln w="9525">
                      <a:noFill/>
                      <a:miter lim="800000"/>
                      <a:headEnd/>
                      <a:tailEnd/>
                    </a:ln>
                  </pic:spPr>
                </pic:pic>
              </a:graphicData>
            </a:graphic>
          </wp:inline>
        </w:drawing>
      </w:r>
      <w:r>
        <w:rPr>
          <w:rFonts w:asciiTheme="minorHAnsi" w:hAnsiTheme="minorHAnsi"/>
          <w:sz w:val="22"/>
          <w:szCs w:val="22"/>
          <w:lang w:val="en-GB"/>
        </w:rPr>
        <w:t xml:space="preserve">                      </w:t>
      </w:r>
      <w:r w:rsidR="0057228E">
        <w:rPr>
          <w:rFonts w:asciiTheme="minorHAnsi" w:hAnsiTheme="minorHAnsi"/>
          <w:sz w:val="22"/>
          <w:szCs w:val="22"/>
          <w:lang w:val="en-GB"/>
        </w:rPr>
        <w:tab/>
      </w:r>
      <w:r w:rsidR="0057228E">
        <w:rPr>
          <w:rFonts w:asciiTheme="minorHAnsi" w:hAnsiTheme="minorHAnsi"/>
          <w:sz w:val="22"/>
          <w:szCs w:val="22"/>
          <w:lang w:val="en-GB"/>
        </w:rPr>
        <w:tab/>
      </w:r>
      <w:r w:rsidR="0057228E">
        <w:rPr>
          <w:rFonts w:asciiTheme="minorHAnsi" w:hAnsiTheme="minorHAnsi"/>
          <w:sz w:val="22"/>
          <w:szCs w:val="22"/>
          <w:lang w:val="en-GB"/>
        </w:rPr>
        <w:tab/>
      </w:r>
      <w:r w:rsidR="0057228E">
        <w:rPr>
          <w:rFonts w:asciiTheme="minorHAnsi" w:hAnsiTheme="minorHAnsi"/>
          <w:sz w:val="22"/>
          <w:szCs w:val="22"/>
          <w:lang w:val="en-GB"/>
        </w:rPr>
        <w:tab/>
      </w:r>
      <w:r w:rsidR="0057228E">
        <w:rPr>
          <w:rFonts w:asciiTheme="minorHAnsi" w:hAnsiTheme="minorHAnsi"/>
          <w:sz w:val="22"/>
          <w:szCs w:val="22"/>
          <w:lang w:val="en-GB"/>
        </w:rPr>
        <w:tab/>
      </w:r>
      <w:r>
        <w:rPr>
          <w:rFonts w:asciiTheme="minorHAnsi" w:hAnsiTheme="minorHAnsi"/>
          <w:sz w:val="22"/>
          <w:szCs w:val="22"/>
          <w:lang w:val="en-GB"/>
        </w:rPr>
        <w:t xml:space="preserve">         </w:t>
      </w:r>
      <w:r>
        <w:rPr>
          <w:rFonts w:asciiTheme="minorHAnsi" w:hAnsiTheme="minorHAnsi"/>
          <w:noProof/>
          <w:sz w:val="22"/>
          <w:szCs w:val="22"/>
          <w:lang w:val="en-GB" w:eastAsia="en-GB"/>
        </w:rPr>
        <w:drawing>
          <wp:inline distT="0" distB="0" distL="0" distR="0" wp14:anchorId="0D794E3B" wp14:editId="01BAE9C1">
            <wp:extent cx="711845" cy="811821"/>
            <wp:effectExtent l="19050" t="0" r="0" b="0"/>
            <wp:docPr id="12" name="Bild 7" descr="C:\Hoch_Lokal\Bilder\BFW-Logo_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och_Lokal\Bilder\BFW-Logo_2012.PNG"/>
                    <pic:cNvPicPr>
                      <a:picLocks noChangeAspect="1" noChangeArrowheads="1"/>
                    </pic:cNvPicPr>
                  </pic:nvPicPr>
                  <pic:blipFill>
                    <a:blip r:embed="rId11" cstate="print"/>
                    <a:srcRect/>
                    <a:stretch>
                      <a:fillRect/>
                    </a:stretch>
                  </pic:blipFill>
                  <pic:spPr bwMode="auto">
                    <a:xfrm>
                      <a:off x="0" y="0"/>
                      <a:ext cx="712709" cy="812806"/>
                    </a:xfrm>
                    <a:prstGeom prst="rect">
                      <a:avLst/>
                    </a:prstGeom>
                    <a:noFill/>
                    <a:ln w="9525">
                      <a:noFill/>
                      <a:miter lim="800000"/>
                      <a:headEnd/>
                      <a:tailEnd/>
                    </a:ln>
                  </pic:spPr>
                </pic:pic>
              </a:graphicData>
            </a:graphic>
          </wp:inline>
        </w:drawing>
      </w:r>
    </w:p>
    <w:p w:rsidR="00FF07FF" w:rsidRPr="00FF07FF" w:rsidRDefault="00FF07FF" w:rsidP="00501266">
      <w:pPr>
        <w:pBdr>
          <w:top w:val="single" w:sz="4" w:space="1" w:color="auto"/>
          <w:left w:val="single" w:sz="4" w:space="4" w:color="auto"/>
          <w:bottom w:val="single" w:sz="4" w:space="1" w:color="auto"/>
          <w:right w:val="single" w:sz="4" w:space="4" w:color="auto"/>
        </w:pBdr>
        <w:ind w:right="-4535"/>
        <w:rPr>
          <w:color w:val="76923C" w:themeColor="accent3" w:themeShade="BF"/>
          <w:lang w:val="en-GB"/>
        </w:rPr>
      </w:pPr>
      <w:r w:rsidRPr="00EE1180">
        <w:rPr>
          <w:b/>
          <w:color w:val="76923C" w:themeColor="accent3" w:themeShade="BF"/>
          <w:lang w:val="en-GB"/>
        </w:rPr>
        <w:t>Conference</w:t>
      </w:r>
      <w:r w:rsidRPr="00887A96">
        <w:rPr>
          <w:b/>
          <w:color w:val="76923C" w:themeColor="accent3" w:themeShade="BF"/>
          <w:lang w:val="en-GB"/>
        </w:rPr>
        <w:t>: Preparing Europe for invasion by the beetles emerald ash borer and bronze birch borer, two major tree-killing pests</w:t>
      </w:r>
      <w:r w:rsidRPr="00FF07FF">
        <w:rPr>
          <w:color w:val="76923C" w:themeColor="accent3" w:themeShade="BF"/>
          <w:lang w:val="en-GB"/>
        </w:rPr>
        <w:t xml:space="preserve"> </w:t>
      </w:r>
    </w:p>
    <w:p w:rsidR="00FF07FF" w:rsidRPr="00FF07FF" w:rsidRDefault="00FF07FF" w:rsidP="00501266">
      <w:pPr>
        <w:pBdr>
          <w:top w:val="single" w:sz="4" w:space="1" w:color="auto"/>
          <w:left w:val="single" w:sz="4" w:space="4" w:color="auto"/>
          <w:bottom w:val="single" w:sz="4" w:space="1" w:color="auto"/>
          <w:right w:val="single" w:sz="4" w:space="4" w:color="auto"/>
        </w:pBdr>
        <w:ind w:right="-4535"/>
        <w:rPr>
          <w:color w:val="76923C" w:themeColor="accent3" w:themeShade="BF"/>
          <w:lang w:val="en-GB"/>
        </w:rPr>
      </w:pPr>
      <w:r w:rsidRPr="00EE1180">
        <w:rPr>
          <w:b/>
          <w:color w:val="76923C" w:themeColor="accent3" w:themeShade="BF"/>
          <w:lang w:val="en-GB"/>
        </w:rPr>
        <w:t>Time</w:t>
      </w:r>
      <w:r w:rsidRPr="00FF07FF">
        <w:rPr>
          <w:color w:val="76923C" w:themeColor="accent3" w:themeShade="BF"/>
          <w:lang w:val="en-GB"/>
        </w:rPr>
        <w:t xml:space="preserve">: 1-4 October, 2018 </w:t>
      </w:r>
    </w:p>
    <w:p w:rsidR="00FF07FF" w:rsidRPr="00FF07FF" w:rsidRDefault="00FF07FF" w:rsidP="00501266">
      <w:pPr>
        <w:pBdr>
          <w:top w:val="single" w:sz="4" w:space="1" w:color="auto"/>
          <w:left w:val="single" w:sz="4" w:space="4" w:color="auto"/>
          <w:bottom w:val="single" w:sz="4" w:space="1" w:color="auto"/>
          <w:right w:val="single" w:sz="4" w:space="4" w:color="auto"/>
        </w:pBdr>
        <w:ind w:right="-4535"/>
        <w:rPr>
          <w:color w:val="76923C" w:themeColor="accent3" w:themeShade="BF"/>
          <w:lang w:val="en-GB"/>
        </w:rPr>
      </w:pPr>
      <w:r w:rsidRPr="00EE1180">
        <w:rPr>
          <w:b/>
          <w:color w:val="76923C" w:themeColor="accent3" w:themeShade="BF"/>
          <w:lang w:val="en-GB"/>
        </w:rPr>
        <w:t>Venue</w:t>
      </w:r>
      <w:r w:rsidRPr="00FF07FF">
        <w:rPr>
          <w:color w:val="76923C" w:themeColor="accent3" w:themeShade="BF"/>
          <w:lang w:val="en-GB"/>
        </w:rPr>
        <w:t>: BFW – Austrian Forest Research Centre, Seckendorff-Gudent-Weg 8, 1131 Vienna, Austria</w:t>
      </w:r>
    </w:p>
    <w:p w:rsidR="00FF07FF" w:rsidRDefault="00FF07FF" w:rsidP="00501266">
      <w:pPr>
        <w:pBdr>
          <w:top w:val="single" w:sz="4" w:space="1" w:color="auto"/>
          <w:left w:val="single" w:sz="4" w:space="4" w:color="auto"/>
          <w:bottom w:val="single" w:sz="4" w:space="1" w:color="auto"/>
          <w:right w:val="single" w:sz="4" w:space="4" w:color="auto"/>
        </w:pBdr>
        <w:ind w:right="-4535"/>
        <w:rPr>
          <w:color w:val="76923C" w:themeColor="accent3" w:themeShade="BF"/>
          <w:lang w:val="en-GB"/>
        </w:rPr>
      </w:pPr>
      <w:r w:rsidRPr="00EE1180">
        <w:rPr>
          <w:b/>
          <w:color w:val="76923C" w:themeColor="accent3" w:themeShade="BF"/>
          <w:lang w:val="en-GB"/>
        </w:rPr>
        <w:t>Organisers</w:t>
      </w:r>
      <w:r w:rsidRPr="00FF07FF">
        <w:rPr>
          <w:color w:val="76923C" w:themeColor="accent3" w:themeShade="BF"/>
          <w:lang w:val="en-GB"/>
        </w:rPr>
        <w:t xml:space="preserve">: Hugh Evans (UK), Mariella Marzano (UK) and Gernot Hoch (Austria) </w:t>
      </w:r>
    </w:p>
    <w:p w:rsidR="00EE1180" w:rsidRPr="00FF07FF" w:rsidRDefault="0024715E" w:rsidP="00501266">
      <w:pPr>
        <w:pBdr>
          <w:top w:val="single" w:sz="4" w:space="1" w:color="auto"/>
          <w:left w:val="single" w:sz="4" w:space="4" w:color="auto"/>
          <w:bottom w:val="single" w:sz="4" w:space="1" w:color="auto"/>
          <w:right w:val="single" w:sz="4" w:space="4" w:color="auto"/>
        </w:pBdr>
        <w:ind w:right="-4535"/>
        <w:rPr>
          <w:color w:val="76923C" w:themeColor="accent3" w:themeShade="BF"/>
          <w:lang w:val="en-GB"/>
        </w:rPr>
      </w:pPr>
      <w:hyperlink r:id="rId12" w:history="1">
        <w:r w:rsidR="00543BD0" w:rsidRPr="00E26997">
          <w:rPr>
            <w:rStyle w:val="Hyperlink"/>
            <w:lang w:val="en-GB"/>
          </w:rPr>
          <w:t>Hugh.Evans@forestry.gsi.gov.uk</w:t>
        </w:r>
      </w:hyperlink>
      <w:r w:rsidR="00543BD0">
        <w:rPr>
          <w:lang w:val="en-GB"/>
        </w:rPr>
        <w:t xml:space="preserve"> </w:t>
      </w:r>
      <w:r w:rsidR="00EE1180">
        <w:rPr>
          <w:color w:val="76923C" w:themeColor="accent3" w:themeShade="BF"/>
          <w:lang w:val="en-GB"/>
        </w:rPr>
        <w:t xml:space="preserve">/ </w:t>
      </w:r>
      <w:hyperlink r:id="rId13" w:history="1">
        <w:r w:rsidR="00EE1180" w:rsidRPr="00164E7A">
          <w:rPr>
            <w:rStyle w:val="Hyperlink"/>
            <w:lang w:val="en-GB"/>
          </w:rPr>
          <w:t>Mariella.Marzano@forestry.gsi.gov.uk</w:t>
        </w:r>
      </w:hyperlink>
      <w:r w:rsidR="00EE1180">
        <w:rPr>
          <w:color w:val="76923C" w:themeColor="accent3" w:themeShade="BF"/>
          <w:lang w:val="en-GB"/>
        </w:rPr>
        <w:t xml:space="preserve"> / </w:t>
      </w:r>
      <w:hyperlink r:id="rId14" w:history="1">
        <w:r w:rsidR="00EE1180" w:rsidRPr="00164E7A">
          <w:rPr>
            <w:rStyle w:val="Hyperlink"/>
            <w:lang w:val="en-GB"/>
          </w:rPr>
          <w:t>gernot.hoch@bfw.gv.at</w:t>
        </w:r>
      </w:hyperlink>
      <w:r w:rsidR="00EE1180">
        <w:rPr>
          <w:color w:val="76923C" w:themeColor="accent3" w:themeShade="BF"/>
          <w:lang w:val="en-GB"/>
        </w:rPr>
        <w:t xml:space="preserve"> </w:t>
      </w:r>
    </w:p>
    <w:p w:rsidR="00FF07FF" w:rsidRPr="00FF07FF" w:rsidRDefault="00FF07FF" w:rsidP="00501266">
      <w:pPr>
        <w:pBdr>
          <w:top w:val="single" w:sz="4" w:space="1" w:color="auto"/>
          <w:left w:val="single" w:sz="4" w:space="4" w:color="auto"/>
          <w:bottom w:val="single" w:sz="4" w:space="1" w:color="auto"/>
          <w:right w:val="single" w:sz="4" w:space="4" w:color="auto"/>
        </w:pBdr>
        <w:ind w:right="-4535"/>
        <w:rPr>
          <w:color w:val="76923C" w:themeColor="accent3" w:themeShade="BF"/>
          <w:lang w:val="en-GB"/>
        </w:rPr>
      </w:pPr>
      <w:r w:rsidRPr="00EE1180">
        <w:rPr>
          <w:b/>
          <w:color w:val="76923C" w:themeColor="accent3" w:themeShade="BF"/>
          <w:lang w:val="en-GB"/>
        </w:rPr>
        <w:t>Registration</w:t>
      </w:r>
      <w:r w:rsidRPr="00FF07FF">
        <w:rPr>
          <w:color w:val="76923C" w:themeColor="accent3" w:themeShade="BF"/>
          <w:lang w:val="en-GB"/>
        </w:rPr>
        <w:t xml:space="preserve"> fees: €160 (covering refreshment and lunches</w:t>
      </w:r>
      <w:proofErr w:type="gramStart"/>
      <w:r w:rsidRPr="00FF07FF">
        <w:rPr>
          <w:color w:val="76923C" w:themeColor="accent3" w:themeShade="BF"/>
          <w:lang w:val="en-GB"/>
        </w:rPr>
        <w:t xml:space="preserve">) </w:t>
      </w:r>
      <w:r w:rsidR="00501266">
        <w:rPr>
          <w:color w:val="76923C" w:themeColor="accent3" w:themeShade="BF"/>
          <w:lang w:val="en-GB"/>
        </w:rPr>
        <w:t>,</w:t>
      </w:r>
      <w:proofErr w:type="gramEnd"/>
      <w:r w:rsidR="00501266">
        <w:rPr>
          <w:color w:val="76923C" w:themeColor="accent3" w:themeShade="BF"/>
          <w:lang w:val="en-GB"/>
        </w:rPr>
        <w:t xml:space="preserve"> optional conference dinner €40</w:t>
      </w:r>
    </w:p>
    <w:p w:rsidR="00FF07FF" w:rsidRPr="00FF07FF" w:rsidRDefault="00FF07FF" w:rsidP="00501266">
      <w:pPr>
        <w:pBdr>
          <w:top w:val="single" w:sz="4" w:space="1" w:color="auto"/>
          <w:left w:val="single" w:sz="4" w:space="4" w:color="auto"/>
          <w:bottom w:val="single" w:sz="4" w:space="1" w:color="auto"/>
          <w:right w:val="single" w:sz="4" w:space="4" w:color="auto"/>
        </w:pBdr>
        <w:ind w:right="-4535"/>
        <w:rPr>
          <w:color w:val="76923C" w:themeColor="accent3" w:themeShade="BF"/>
          <w:lang w:val="en-GB"/>
        </w:rPr>
      </w:pPr>
      <w:r w:rsidRPr="00EE1180">
        <w:rPr>
          <w:b/>
          <w:color w:val="76923C" w:themeColor="accent3" w:themeShade="BF"/>
          <w:lang w:val="en-GB"/>
        </w:rPr>
        <w:t>Publication</w:t>
      </w:r>
      <w:r w:rsidRPr="00FF07FF">
        <w:rPr>
          <w:color w:val="76923C" w:themeColor="accent3" w:themeShade="BF"/>
          <w:lang w:val="en-GB"/>
        </w:rPr>
        <w:t xml:space="preserve"> of proceedings: Special issue of the journal Forestry </w:t>
      </w:r>
    </w:p>
    <w:p w:rsidR="0072156F" w:rsidRDefault="00550602" w:rsidP="00501266">
      <w:pPr>
        <w:autoSpaceDE w:val="0"/>
        <w:autoSpaceDN w:val="0"/>
        <w:adjustRightInd w:val="0"/>
        <w:ind w:right="-4535"/>
        <w:rPr>
          <w:rFonts w:cs="Times New Roman"/>
          <w:i/>
          <w:color w:val="000000"/>
          <w:lang w:val="en-GB"/>
        </w:rPr>
      </w:pPr>
      <w:r w:rsidRPr="00AE5B88">
        <w:rPr>
          <w:rFonts w:cs="Times New Roman"/>
          <w:i/>
          <w:color w:val="000000"/>
          <w:lang w:val="en-GB"/>
        </w:rPr>
        <w:t xml:space="preserve">This conference </w:t>
      </w:r>
      <w:r w:rsidR="005B5AE4">
        <w:rPr>
          <w:rFonts w:cs="Times New Roman"/>
          <w:i/>
          <w:color w:val="000000"/>
          <w:lang w:val="en-GB"/>
        </w:rPr>
        <w:t xml:space="preserve">is </w:t>
      </w:r>
      <w:r w:rsidR="00C77DD2" w:rsidRPr="00C77DD2">
        <w:rPr>
          <w:rFonts w:cs="Times New Roman"/>
          <w:i/>
          <w:color w:val="000000"/>
          <w:lang w:val="en-GB"/>
        </w:rPr>
        <w:t xml:space="preserve">sponsored by the </w:t>
      </w:r>
      <w:r w:rsidR="00C77DD2" w:rsidRPr="00C77DD2">
        <w:rPr>
          <w:rFonts w:cs="Times New Roman"/>
          <w:b/>
          <w:i/>
          <w:color w:val="000000"/>
          <w:lang w:val="en-GB"/>
        </w:rPr>
        <w:t>OECD Co-operative Research Programme</w:t>
      </w:r>
      <w:r w:rsidRPr="00AE5B88">
        <w:rPr>
          <w:rFonts w:cs="Times New Roman"/>
          <w:i/>
          <w:color w:val="000000"/>
          <w:lang w:val="en-GB"/>
        </w:rPr>
        <w:t>.</w:t>
      </w:r>
      <w:r w:rsidR="00C77DD2" w:rsidRPr="00C77DD2">
        <w:rPr>
          <w:rFonts w:cs="Times New Roman"/>
          <w:i/>
          <w:color w:val="000000"/>
          <w:lang w:val="en-GB"/>
        </w:rPr>
        <w:t xml:space="preserve"> </w:t>
      </w:r>
      <w:r w:rsidR="00501266" w:rsidRPr="00501266">
        <w:rPr>
          <w:rFonts w:cs="Times New Roman"/>
          <w:b/>
          <w:i/>
          <w:color w:val="000000"/>
        </w:rPr>
        <w:t>Biological Resource Management for Sustainable Agricultural Systems</w:t>
      </w:r>
      <w:r w:rsidR="00501266">
        <w:rPr>
          <w:rFonts w:cs="Times New Roman"/>
          <w:b/>
          <w:i/>
          <w:color w:val="000000"/>
        </w:rPr>
        <w:t xml:space="preserve"> </w:t>
      </w:r>
      <w:hyperlink r:id="rId15" w:history="1">
        <w:r w:rsidR="004E450F">
          <w:rPr>
            <w:rStyle w:val="Hyperlink"/>
            <w:rFonts w:ascii="Calibri" w:hAnsi="Calibri"/>
            <w:lang w:val="en-GB"/>
          </w:rPr>
          <w:t>www.oecd.org/agriculture/crp</w:t>
        </w:r>
      </w:hyperlink>
      <w:r w:rsidR="004E450F">
        <w:rPr>
          <w:rFonts w:ascii="Calibri" w:hAnsi="Calibri"/>
          <w:color w:val="1F497D"/>
          <w:lang w:val="en-GB"/>
        </w:rPr>
        <w:t xml:space="preserve"> </w:t>
      </w:r>
    </w:p>
    <w:p w:rsidR="004E450F" w:rsidRPr="00AE5B88" w:rsidRDefault="001A087F" w:rsidP="00501266">
      <w:pPr>
        <w:autoSpaceDE w:val="0"/>
        <w:autoSpaceDN w:val="0"/>
        <w:adjustRightInd w:val="0"/>
        <w:ind w:right="-4535"/>
        <w:rPr>
          <w:rFonts w:cs="Times New Roman"/>
          <w:i/>
          <w:color w:val="000000"/>
          <w:lang w:val="en-GB"/>
        </w:rPr>
      </w:pPr>
      <w:r>
        <w:rPr>
          <w:rFonts w:cs="Times New Roman"/>
          <w:i/>
          <w:color w:val="000000"/>
          <w:lang w:val="en-GB"/>
        </w:rPr>
        <w:t>Co-funding is being provided by the UK government Department for Environment, Food &amp; Rural Affairs (Defra)</w:t>
      </w:r>
    </w:p>
    <w:p w:rsidR="0072156F" w:rsidRDefault="00550602" w:rsidP="00501266">
      <w:pPr>
        <w:ind w:right="-4535"/>
        <w:rPr>
          <w:lang w:val="en-GB"/>
        </w:rPr>
      </w:pPr>
      <w:r w:rsidRPr="00AE5B88">
        <w:rPr>
          <w:i/>
          <w:lang w:val="en-GB"/>
        </w:rPr>
        <w:t xml:space="preserve">It is an activity </w:t>
      </w:r>
      <w:r w:rsidR="00AC77DD">
        <w:rPr>
          <w:i/>
          <w:lang w:val="en-GB"/>
        </w:rPr>
        <w:t>within</w:t>
      </w:r>
      <w:r w:rsidRPr="00AE5B88">
        <w:rPr>
          <w:i/>
          <w:lang w:val="en-GB"/>
        </w:rPr>
        <w:t xml:space="preserve"> the </w:t>
      </w:r>
      <w:r w:rsidRPr="00AE5B88">
        <w:rPr>
          <w:b/>
          <w:i/>
          <w:lang w:val="en-GB"/>
        </w:rPr>
        <w:t>EUPHRESCO</w:t>
      </w:r>
      <w:r w:rsidRPr="00AE5B88">
        <w:rPr>
          <w:i/>
          <w:lang w:val="en-GB"/>
        </w:rPr>
        <w:t xml:space="preserve"> project "Risk-based strategies to prepare for and manage invasive tree borers – Pest risk evaluation and pest management systems" (PREPSYS)</w:t>
      </w:r>
      <w:r w:rsidR="001A087F">
        <w:rPr>
          <w:i/>
          <w:lang w:val="en-GB"/>
        </w:rPr>
        <w:t xml:space="preserve"> </w:t>
      </w:r>
      <w:hyperlink r:id="rId16" w:history="1">
        <w:r w:rsidR="001A087F" w:rsidRPr="00D17DB8">
          <w:rPr>
            <w:rStyle w:val="Hyperlink"/>
            <w:i/>
            <w:lang w:val="en-GB"/>
          </w:rPr>
          <w:t>www.forestry.gov.uk/fr/prepsys</w:t>
        </w:r>
      </w:hyperlink>
      <w:r w:rsidR="001A087F">
        <w:rPr>
          <w:i/>
          <w:lang w:val="en-GB"/>
        </w:rPr>
        <w:t xml:space="preserve"> </w:t>
      </w:r>
      <w:r w:rsidR="00463D14" w:rsidRPr="00AE5B88">
        <w:rPr>
          <w:i/>
          <w:lang w:val="en-GB"/>
        </w:rPr>
        <w:t xml:space="preserve">. </w:t>
      </w:r>
    </w:p>
    <w:sectPr w:rsidR="0072156F" w:rsidSect="00501266">
      <w:pgSz w:w="11906" w:h="16838"/>
      <w:pgMar w:top="1417" w:right="5952"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9C5"/>
    <w:rsid w:val="00097087"/>
    <w:rsid w:val="000D1550"/>
    <w:rsid w:val="00151B07"/>
    <w:rsid w:val="001A087F"/>
    <w:rsid w:val="001B24C6"/>
    <w:rsid w:val="001D088F"/>
    <w:rsid w:val="002168A8"/>
    <w:rsid w:val="00234E63"/>
    <w:rsid w:val="0024715E"/>
    <w:rsid w:val="00285EC3"/>
    <w:rsid w:val="00463D14"/>
    <w:rsid w:val="004D7099"/>
    <w:rsid w:val="004E450F"/>
    <w:rsid w:val="00501266"/>
    <w:rsid w:val="00543BD0"/>
    <w:rsid w:val="00550602"/>
    <w:rsid w:val="0057228E"/>
    <w:rsid w:val="00583D19"/>
    <w:rsid w:val="005B5AE4"/>
    <w:rsid w:val="006A5691"/>
    <w:rsid w:val="0072156F"/>
    <w:rsid w:val="00863C61"/>
    <w:rsid w:val="00887A96"/>
    <w:rsid w:val="008B3E81"/>
    <w:rsid w:val="00987DF0"/>
    <w:rsid w:val="00A60670"/>
    <w:rsid w:val="00A649C5"/>
    <w:rsid w:val="00AC77DD"/>
    <w:rsid w:val="00AE5B88"/>
    <w:rsid w:val="00C25BDC"/>
    <w:rsid w:val="00C7457E"/>
    <w:rsid w:val="00C77DD2"/>
    <w:rsid w:val="00C950A9"/>
    <w:rsid w:val="00CA5EDC"/>
    <w:rsid w:val="00D06DA3"/>
    <w:rsid w:val="00D410C4"/>
    <w:rsid w:val="00D4282C"/>
    <w:rsid w:val="00D451DF"/>
    <w:rsid w:val="00E872AD"/>
    <w:rsid w:val="00EE1180"/>
    <w:rsid w:val="00EF381D"/>
    <w:rsid w:val="00F35C1C"/>
    <w:rsid w:val="00F36D7C"/>
    <w:rsid w:val="00F70093"/>
    <w:rsid w:val="00FF07F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49C5"/>
    <w:pPr>
      <w:autoSpaceDE w:val="0"/>
      <w:autoSpaceDN w:val="0"/>
      <w:adjustRightInd w:val="0"/>
      <w:spacing w:line="240" w:lineRule="auto"/>
    </w:pPr>
    <w:rPr>
      <w:rFonts w:ascii="Georgia" w:hAnsi="Georgia" w:cs="Georgia"/>
      <w:color w:val="000000"/>
      <w:sz w:val="24"/>
      <w:szCs w:val="24"/>
    </w:rPr>
  </w:style>
  <w:style w:type="character" w:styleId="Hyperlink">
    <w:name w:val="Hyperlink"/>
    <w:basedOn w:val="DefaultParagraphFont"/>
    <w:uiPriority w:val="99"/>
    <w:unhideWhenUsed/>
    <w:rsid w:val="004E450F"/>
    <w:rPr>
      <w:color w:val="000080"/>
      <w:u w:val="single"/>
    </w:rPr>
  </w:style>
  <w:style w:type="character" w:styleId="FollowedHyperlink">
    <w:name w:val="FollowedHyperlink"/>
    <w:basedOn w:val="DefaultParagraphFont"/>
    <w:uiPriority w:val="99"/>
    <w:semiHidden/>
    <w:unhideWhenUsed/>
    <w:rsid w:val="004E450F"/>
    <w:rPr>
      <w:color w:val="800080" w:themeColor="followedHyperlink"/>
      <w:u w:val="single"/>
    </w:rPr>
  </w:style>
  <w:style w:type="paragraph" w:styleId="BalloonText">
    <w:name w:val="Balloon Text"/>
    <w:basedOn w:val="Normal"/>
    <w:link w:val="BalloonTextChar"/>
    <w:uiPriority w:val="99"/>
    <w:semiHidden/>
    <w:unhideWhenUsed/>
    <w:rsid w:val="00FF07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7FF"/>
    <w:rPr>
      <w:rFonts w:ascii="Tahoma" w:hAnsi="Tahoma" w:cs="Tahoma"/>
      <w:sz w:val="16"/>
      <w:szCs w:val="16"/>
    </w:rPr>
  </w:style>
  <w:style w:type="paragraph" w:styleId="ListParagraph">
    <w:name w:val="List Paragraph"/>
    <w:basedOn w:val="Normal"/>
    <w:uiPriority w:val="34"/>
    <w:qFormat/>
    <w:rsid w:val="00CA5ED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CA5E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49C5"/>
    <w:pPr>
      <w:autoSpaceDE w:val="0"/>
      <w:autoSpaceDN w:val="0"/>
      <w:adjustRightInd w:val="0"/>
      <w:spacing w:line="240" w:lineRule="auto"/>
    </w:pPr>
    <w:rPr>
      <w:rFonts w:ascii="Georgia" w:hAnsi="Georgia" w:cs="Georgia"/>
      <w:color w:val="000000"/>
      <w:sz w:val="24"/>
      <w:szCs w:val="24"/>
    </w:rPr>
  </w:style>
  <w:style w:type="character" w:styleId="Hyperlink">
    <w:name w:val="Hyperlink"/>
    <w:basedOn w:val="DefaultParagraphFont"/>
    <w:uiPriority w:val="99"/>
    <w:unhideWhenUsed/>
    <w:rsid w:val="004E450F"/>
    <w:rPr>
      <w:color w:val="000080"/>
      <w:u w:val="single"/>
    </w:rPr>
  </w:style>
  <w:style w:type="character" w:styleId="FollowedHyperlink">
    <w:name w:val="FollowedHyperlink"/>
    <w:basedOn w:val="DefaultParagraphFont"/>
    <w:uiPriority w:val="99"/>
    <w:semiHidden/>
    <w:unhideWhenUsed/>
    <w:rsid w:val="004E450F"/>
    <w:rPr>
      <w:color w:val="800080" w:themeColor="followedHyperlink"/>
      <w:u w:val="single"/>
    </w:rPr>
  </w:style>
  <w:style w:type="paragraph" w:styleId="BalloonText">
    <w:name w:val="Balloon Text"/>
    <w:basedOn w:val="Normal"/>
    <w:link w:val="BalloonTextChar"/>
    <w:uiPriority w:val="99"/>
    <w:semiHidden/>
    <w:unhideWhenUsed/>
    <w:rsid w:val="00FF07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7FF"/>
    <w:rPr>
      <w:rFonts w:ascii="Tahoma" w:hAnsi="Tahoma" w:cs="Tahoma"/>
      <w:sz w:val="16"/>
      <w:szCs w:val="16"/>
    </w:rPr>
  </w:style>
  <w:style w:type="paragraph" w:styleId="ListParagraph">
    <w:name w:val="List Paragraph"/>
    <w:basedOn w:val="Normal"/>
    <w:uiPriority w:val="34"/>
    <w:qFormat/>
    <w:rsid w:val="00CA5ED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CA5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7172">
      <w:bodyDiv w:val="1"/>
      <w:marLeft w:val="0"/>
      <w:marRight w:val="0"/>
      <w:marTop w:val="0"/>
      <w:marBottom w:val="0"/>
      <w:divBdr>
        <w:top w:val="none" w:sz="0" w:space="0" w:color="auto"/>
        <w:left w:val="none" w:sz="0" w:space="0" w:color="auto"/>
        <w:bottom w:val="none" w:sz="0" w:space="0" w:color="auto"/>
        <w:right w:val="none" w:sz="0" w:space="0" w:color="auto"/>
      </w:divBdr>
    </w:div>
    <w:div w:id="409813293">
      <w:bodyDiv w:val="1"/>
      <w:marLeft w:val="0"/>
      <w:marRight w:val="0"/>
      <w:marTop w:val="0"/>
      <w:marBottom w:val="0"/>
      <w:divBdr>
        <w:top w:val="none" w:sz="0" w:space="0" w:color="auto"/>
        <w:left w:val="none" w:sz="0" w:space="0" w:color="auto"/>
        <w:bottom w:val="none" w:sz="0" w:space="0" w:color="auto"/>
        <w:right w:val="none" w:sz="0" w:space="0" w:color="auto"/>
      </w:divBdr>
    </w:div>
    <w:div w:id="1150437813">
      <w:bodyDiv w:val="1"/>
      <w:marLeft w:val="0"/>
      <w:marRight w:val="0"/>
      <w:marTop w:val="0"/>
      <w:marBottom w:val="0"/>
      <w:divBdr>
        <w:top w:val="none" w:sz="0" w:space="0" w:color="auto"/>
        <w:left w:val="none" w:sz="0" w:space="0" w:color="auto"/>
        <w:bottom w:val="none" w:sz="0" w:space="0" w:color="auto"/>
        <w:right w:val="none" w:sz="0" w:space="0" w:color="auto"/>
      </w:divBdr>
    </w:div>
    <w:div w:id="1212958268">
      <w:bodyDiv w:val="1"/>
      <w:marLeft w:val="0"/>
      <w:marRight w:val="0"/>
      <w:marTop w:val="0"/>
      <w:marBottom w:val="0"/>
      <w:divBdr>
        <w:top w:val="none" w:sz="0" w:space="0" w:color="auto"/>
        <w:left w:val="none" w:sz="0" w:space="0" w:color="auto"/>
        <w:bottom w:val="none" w:sz="0" w:space="0" w:color="auto"/>
        <w:right w:val="none" w:sz="0" w:space="0" w:color="auto"/>
      </w:divBdr>
    </w:div>
    <w:div w:id="193890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fw.ac.at/ws/labheadmeeting.login" TargetMode="External"/><Relationship Id="rId13" Type="http://schemas.openxmlformats.org/officeDocument/2006/relationships/hyperlink" Target="mailto:Mariella.Marzano@forestry.gsi.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mailto:Hugh.Evans@forestry.gsi.gov.uk"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forestry.gov.uk/fr/prepsys"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hyperlink" Target="http://www.oecd.org/agriculture/crp"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mc.manuscriptcentral.com/forest" TargetMode="External"/><Relationship Id="rId14" Type="http://schemas.openxmlformats.org/officeDocument/2006/relationships/hyperlink" Target="mailto:gernot.hoch@bfw.gv.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743</Words>
  <Characters>4239</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Forestry Commission</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hoch</dc:creator>
  <cp:lastModifiedBy>Reviewer</cp:lastModifiedBy>
  <cp:revision>3</cp:revision>
  <dcterms:created xsi:type="dcterms:W3CDTF">2018-08-22T15:54:00Z</dcterms:created>
  <dcterms:modified xsi:type="dcterms:W3CDTF">2018-08-22T16:00:00Z</dcterms:modified>
</cp:coreProperties>
</file>